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tblpY="465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1701"/>
        <w:gridCol w:w="5245"/>
      </w:tblGrid>
      <w:tr w:rsidR="00032F02" w:rsidTr="00BF0323">
        <w:tc>
          <w:tcPr>
            <w:tcW w:w="3403" w:type="dxa"/>
            <w:tcBorders>
              <w:bottom w:val="single" w:sz="4" w:space="0" w:color="auto"/>
            </w:tcBorders>
            <w:vAlign w:val="center"/>
            <w:hideMark/>
          </w:tcPr>
          <w:p w:rsidR="00032F02" w:rsidRDefault="00420512" w:rsidP="00BF0323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>Slovensko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:rsidR="00032F02" w:rsidRDefault="00420512" w:rsidP="00BF0323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Častice</w:t>
            </w:r>
            <w:r w:rsidR="00032F02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na</w:t>
            </w:r>
            <w:r w:rsidR="00032F02">
              <w:rPr>
                <w:b/>
                <w:lang w:val="en-GB"/>
              </w:rPr>
              <w:t xml:space="preserve"> cm</w:t>
            </w:r>
            <w:r w:rsidR="00032F02">
              <w:rPr>
                <w:b/>
                <w:vertAlign w:val="superscript"/>
                <w:lang w:val="en-GB"/>
              </w:rPr>
              <w:t>3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  <w:hideMark/>
          </w:tcPr>
          <w:p w:rsidR="00032F02" w:rsidRDefault="00420512" w:rsidP="00BF0323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Info k meraniu</w:t>
            </w:r>
          </w:p>
        </w:tc>
      </w:tr>
      <w:tr w:rsidR="00032F02" w:rsidTr="00BF0323">
        <w:tc>
          <w:tcPr>
            <w:tcW w:w="3403" w:type="dxa"/>
            <w:shd w:val="clear" w:color="auto" w:fill="auto"/>
            <w:hideMark/>
          </w:tcPr>
          <w:p w:rsidR="00032F02" w:rsidRPr="00BF0323" w:rsidRDefault="005506FB" w:rsidP="00BF0323">
            <w:pPr>
              <w:jc w:val="center"/>
              <w:rPr>
                <w:lang w:val="en-GB"/>
              </w:rPr>
            </w:pPr>
            <w:r w:rsidRPr="00BF0323">
              <w:rPr>
                <w:lang w:val="en-GB"/>
              </w:rPr>
              <w:t xml:space="preserve">Trnavské mýto – </w:t>
            </w:r>
            <w:r w:rsidR="00420512" w:rsidRPr="00BF0323">
              <w:rPr>
                <w:lang w:val="en-GB"/>
              </w:rPr>
              <w:t xml:space="preserve">ulica </w:t>
            </w:r>
            <w:r w:rsidRPr="00BF0323">
              <w:rPr>
                <w:lang w:val="en-GB"/>
              </w:rPr>
              <w:t xml:space="preserve">monitorovacia stanica </w:t>
            </w:r>
          </w:p>
        </w:tc>
        <w:tc>
          <w:tcPr>
            <w:tcW w:w="1701" w:type="dxa"/>
            <w:shd w:val="clear" w:color="auto" w:fill="auto"/>
            <w:hideMark/>
          </w:tcPr>
          <w:p w:rsidR="00032F02" w:rsidRDefault="00A2373E" w:rsidP="00BF03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16.050</w:t>
            </w:r>
          </w:p>
        </w:tc>
        <w:tc>
          <w:tcPr>
            <w:tcW w:w="5245" w:type="dxa"/>
            <w:shd w:val="clear" w:color="auto" w:fill="auto"/>
            <w:hideMark/>
          </w:tcPr>
          <w:p w:rsidR="00032F02" w:rsidRDefault="00032F02" w:rsidP="00BF0323">
            <w:pPr>
              <w:rPr>
                <w:lang w:val="en-GB"/>
              </w:rPr>
            </w:pPr>
            <w:r>
              <w:rPr>
                <w:lang w:val="en-GB"/>
              </w:rPr>
              <w:t>May 27</w:t>
            </w:r>
            <w:r w:rsidRPr="00032F02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 (</w:t>
            </w:r>
            <w:r w:rsidR="00A2373E">
              <w:rPr>
                <w:lang w:val="en-GB"/>
              </w:rPr>
              <w:t>14</w:t>
            </w:r>
            <w:r>
              <w:rPr>
                <w:lang w:val="en-GB"/>
              </w:rPr>
              <w:t>.</w:t>
            </w:r>
            <w:r w:rsidR="00A2373E">
              <w:rPr>
                <w:lang w:val="en-GB"/>
              </w:rPr>
              <w:t>58</w:t>
            </w:r>
            <w:r>
              <w:rPr>
                <w:lang w:val="en-GB"/>
              </w:rPr>
              <w:t>-</w:t>
            </w:r>
            <w:r w:rsidR="00A2373E">
              <w:rPr>
                <w:lang w:val="en-GB"/>
              </w:rPr>
              <w:t>15.14</w:t>
            </w:r>
            <w:r>
              <w:rPr>
                <w:lang w:val="en-GB"/>
              </w:rPr>
              <w:t xml:space="preserve">): </w:t>
            </w:r>
            <w:r w:rsidR="00A2373E">
              <w:rPr>
                <w:lang w:val="en-GB"/>
              </w:rPr>
              <w:t>Fluctuating concentration</w:t>
            </w:r>
          </w:p>
        </w:tc>
      </w:tr>
      <w:tr w:rsidR="00032F02" w:rsidTr="00BF0323">
        <w:tc>
          <w:tcPr>
            <w:tcW w:w="3403" w:type="dxa"/>
            <w:hideMark/>
          </w:tcPr>
          <w:p w:rsidR="00032F02" w:rsidRPr="00BF0323" w:rsidRDefault="005506FB" w:rsidP="00BF0323">
            <w:pPr>
              <w:jc w:val="center"/>
              <w:rPr>
                <w:lang w:val="en-GB"/>
              </w:rPr>
            </w:pPr>
            <w:r w:rsidRPr="00BF0323">
              <w:rPr>
                <w:lang w:val="en-GB"/>
              </w:rPr>
              <w:t>Bratislava - Koliba</w:t>
            </w:r>
          </w:p>
        </w:tc>
        <w:tc>
          <w:tcPr>
            <w:tcW w:w="1701" w:type="dxa"/>
            <w:hideMark/>
          </w:tcPr>
          <w:p w:rsidR="00032F02" w:rsidRDefault="00A2373E" w:rsidP="00BF03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2.950</w:t>
            </w:r>
          </w:p>
        </w:tc>
        <w:tc>
          <w:tcPr>
            <w:tcW w:w="5245" w:type="dxa"/>
            <w:hideMark/>
          </w:tcPr>
          <w:p w:rsidR="00032F02" w:rsidRDefault="00032F02" w:rsidP="00BF0323">
            <w:pPr>
              <w:rPr>
                <w:lang w:val="en-GB"/>
              </w:rPr>
            </w:pPr>
            <w:r>
              <w:rPr>
                <w:lang w:val="en-GB"/>
              </w:rPr>
              <w:t>May 27</w:t>
            </w:r>
            <w:r w:rsidRPr="00032F02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 (</w:t>
            </w:r>
            <w:r w:rsidR="00A2373E">
              <w:rPr>
                <w:lang w:val="en-GB"/>
              </w:rPr>
              <w:t>15</w:t>
            </w:r>
            <w:r>
              <w:rPr>
                <w:lang w:val="en-GB"/>
              </w:rPr>
              <w:t>.4</w:t>
            </w:r>
            <w:r w:rsidR="00A2373E">
              <w:rPr>
                <w:lang w:val="en-GB"/>
              </w:rPr>
              <w:t>7</w:t>
            </w:r>
            <w:r>
              <w:rPr>
                <w:lang w:val="en-GB"/>
              </w:rPr>
              <w:t>-</w:t>
            </w:r>
            <w:r w:rsidR="00A2373E">
              <w:rPr>
                <w:lang w:val="en-GB"/>
              </w:rPr>
              <w:t>16</w:t>
            </w:r>
            <w:r>
              <w:rPr>
                <w:lang w:val="en-GB"/>
              </w:rPr>
              <w:t>.</w:t>
            </w:r>
            <w:r w:rsidR="00A2373E">
              <w:rPr>
                <w:lang w:val="en-GB"/>
              </w:rPr>
              <w:t>00</w:t>
            </w:r>
            <w:r>
              <w:rPr>
                <w:lang w:val="en-GB"/>
              </w:rPr>
              <w:t xml:space="preserve">): </w:t>
            </w:r>
            <w:r w:rsidR="00CD200D">
              <w:rPr>
                <w:lang w:val="en-GB"/>
              </w:rPr>
              <w:t>Stable</w:t>
            </w:r>
            <w:r>
              <w:rPr>
                <w:lang w:val="en-GB"/>
              </w:rPr>
              <w:t xml:space="preserve"> concentration</w:t>
            </w:r>
          </w:p>
        </w:tc>
      </w:tr>
      <w:tr w:rsidR="00032F02" w:rsidTr="00BF0323">
        <w:tc>
          <w:tcPr>
            <w:tcW w:w="3403" w:type="dxa"/>
            <w:hideMark/>
          </w:tcPr>
          <w:p w:rsidR="00032F02" w:rsidRPr="00BF0323" w:rsidRDefault="005506FB" w:rsidP="00BF0323">
            <w:pPr>
              <w:jc w:val="center"/>
              <w:rPr>
                <w:lang w:val="en-GB"/>
              </w:rPr>
            </w:pPr>
            <w:r w:rsidRPr="00BF0323">
              <w:rPr>
                <w:lang w:val="en-GB"/>
              </w:rPr>
              <w:t>MHD zast. – žel.stanica BA</w:t>
            </w:r>
          </w:p>
        </w:tc>
        <w:tc>
          <w:tcPr>
            <w:tcW w:w="1701" w:type="dxa"/>
            <w:hideMark/>
          </w:tcPr>
          <w:p w:rsidR="00032F02" w:rsidRDefault="00A2373E" w:rsidP="00BF03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7.350</w:t>
            </w:r>
          </w:p>
        </w:tc>
        <w:tc>
          <w:tcPr>
            <w:tcW w:w="5245" w:type="dxa"/>
            <w:hideMark/>
          </w:tcPr>
          <w:p w:rsidR="00032F02" w:rsidRDefault="00032F02" w:rsidP="00BF0323">
            <w:pPr>
              <w:rPr>
                <w:lang w:val="en-GB"/>
              </w:rPr>
            </w:pPr>
            <w:r>
              <w:rPr>
                <w:lang w:val="en-GB"/>
              </w:rPr>
              <w:t>May 27</w:t>
            </w:r>
            <w:r w:rsidRPr="00032F02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 (</w:t>
            </w:r>
            <w:r w:rsidR="00A2373E">
              <w:rPr>
                <w:lang w:val="en-GB"/>
              </w:rPr>
              <w:t>16</w:t>
            </w:r>
            <w:r>
              <w:rPr>
                <w:lang w:val="en-GB"/>
              </w:rPr>
              <w:t>.</w:t>
            </w:r>
            <w:r w:rsidR="00A2373E">
              <w:rPr>
                <w:lang w:val="en-GB"/>
              </w:rPr>
              <w:t>21</w:t>
            </w:r>
            <w:r>
              <w:rPr>
                <w:lang w:val="en-GB"/>
              </w:rPr>
              <w:t>-</w:t>
            </w:r>
            <w:r w:rsidR="00A2373E">
              <w:rPr>
                <w:lang w:val="en-GB"/>
              </w:rPr>
              <w:t>16</w:t>
            </w:r>
            <w:r>
              <w:rPr>
                <w:lang w:val="en-GB"/>
              </w:rPr>
              <w:t>.</w:t>
            </w:r>
            <w:r w:rsidR="00A2373E">
              <w:rPr>
                <w:lang w:val="en-GB"/>
              </w:rPr>
              <w:t>33</w:t>
            </w:r>
            <w:r>
              <w:rPr>
                <w:lang w:val="en-GB"/>
              </w:rPr>
              <w:t>): Fluctuating concentration</w:t>
            </w:r>
          </w:p>
        </w:tc>
      </w:tr>
      <w:tr w:rsidR="00A2373E" w:rsidTr="00BF0323">
        <w:tc>
          <w:tcPr>
            <w:tcW w:w="3403" w:type="dxa"/>
            <w:shd w:val="clear" w:color="auto" w:fill="auto"/>
            <w:hideMark/>
          </w:tcPr>
          <w:p w:rsidR="00A2373E" w:rsidRPr="00BF0323" w:rsidRDefault="005506FB" w:rsidP="00BF0323">
            <w:pPr>
              <w:jc w:val="center"/>
              <w:rPr>
                <w:lang w:val="en-GB"/>
              </w:rPr>
            </w:pPr>
            <w:r w:rsidRPr="00BF0323">
              <w:rPr>
                <w:lang w:val="en-GB"/>
              </w:rPr>
              <w:t>V elektrickom vlaku</w:t>
            </w:r>
          </w:p>
        </w:tc>
        <w:tc>
          <w:tcPr>
            <w:tcW w:w="1701" w:type="dxa"/>
            <w:shd w:val="clear" w:color="auto" w:fill="auto"/>
            <w:hideMark/>
          </w:tcPr>
          <w:p w:rsidR="00A2373E" w:rsidRDefault="00A2373E" w:rsidP="00BF03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2.550</w:t>
            </w:r>
          </w:p>
        </w:tc>
        <w:tc>
          <w:tcPr>
            <w:tcW w:w="5245" w:type="dxa"/>
            <w:shd w:val="clear" w:color="auto" w:fill="auto"/>
            <w:hideMark/>
          </w:tcPr>
          <w:p w:rsidR="00A2373E" w:rsidRDefault="00A2373E" w:rsidP="00BF0323">
            <w:pPr>
              <w:rPr>
                <w:lang w:val="en-GB"/>
              </w:rPr>
            </w:pPr>
            <w:r>
              <w:rPr>
                <w:lang w:val="en-GB"/>
              </w:rPr>
              <w:t>May 27</w:t>
            </w:r>
            <w:r w:rsidRPr="00032F02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 (17.49-18.22): </w:t>
            </w:r>
            <w:r w:rsidR="00CD200D">
              <w:rPr>
                <w:lang w:val="en-GB"/>
              </w:rPr>
              <w:t>Stable</w:t>
            </w:r>
            <w:r>
              <w:rPr>
                <w:lang w:val="en-GB"/>
              </w:rPr>
              <w:t xml:space="preserve"> concentration</w:t>
            </w:r>
          </w:p>
        </w:tc>
      </w:tr>
      <w:tr w:rsidR="00A2373E" w:rsidTr="00BF0323">
        <w:tc>
          <w:tcPr>
            <w:tcW w:w="3403" w:type="dxa"/>
            <w:shd w:val="clear" w:color="auto" w:fill="auto"/>
            <w:hideMark/>
          </w:tcPr>
          <w:p w:rsidR="00A2373E" w:rsidRPr="00BF0323" w:rsidRDefault="005506FB" w:rsidP="00BF0323">
            <w:pPr>
              <w:jc w:val="center"/>
              <w:rPr>
                <w:lang w:val="en-GB"/>
              </w:rPr>
            </w:pPr>
            <w:r w:rsidRPr="00BF0323">
              <w:rPr>
                <w:lang w:val="en-GB"/>
              </w:rPr>
              <w:t xml:space="preserve">Pred školou ZV </w:t>
            </w:r>
            <w:r w:rsidRPr="00BF0323">
              <w:rPr>
                <w:lang w:val="en-GB"/>
              </w:rPr>
              <w:t>večer</w:t>
            </w:r>
          </w:p>
        </w:tc>
        <w:tc>
          <w:tcPr>
            <w:tcW w:w="1701" w:type="dxa"/>
            <w:shd w:val="clear" w:color="auto" w:fill="auto"/>
            <w:hideMark/>
          </w:tcPr>
          <w:p w:rsidR="00A2373E" w:rsidRDefault="00A2373E" w:rsidP="00BF03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4.600</w:t>
            </w:r>
          </w:p>
        </w:tc>
        <w:tc>
          <w:tcPr>
            <w:tcW w:w="5245" w:type="dxa"/>
            <w:shd w:val="clear" w:color="auto" w:fill="auto"/>
            <w:hideMark/>
          </w:tcPr>
          <w:p w:rsidR="00A2373E" w:rsidRDefault="00A2373E" w:rsidP="00BF0323">
            <w:pPr>
              <w:rPr>
                <w:lang w:val="en-GB"/>
              </w:rPr>
            </w:pPr>
            <w:r>
              <w:rPr>
                <w:lang w:val="en-GB"/>
              </w:rPr>
              <w:t>May 27</w:t>
            </w:r>
            <w:r w:rsidRPr="00032F02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 (21.37-2152): </w:t>
            </w:r>
            <w:r w:rsidR="00CD200D">
              <w:rPr>
                <w:lang w:val="en-GB"/>
              </w:rPr>
              <w:t>Stable</w:t>
            </w:r>
            <w:r>
              <w:rPr>
                <w:lang w:val="en-GB"/>
              </w:rPr>
              <w:t xml:space="preserve"> concentration</w:t>
            </w:r>
          </w:p>
        </w:tc>
      </w:tr>
      <w:tr w:rsidR="00032F02" w:rsidTr="00BF0323"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032F02" w:rsidRPr="00BF0323" w:rsidRDefault="005506FB" w:rsidP="00BF0323">
            <w:pPr>
              <w:jc w:val="center"/>
              <w:rPr>
                <w:lang w:val="en-GB"/>
              </w:rPr>
            </w:pPr>
            <w:r w:rsidRPr="00BF0323">
              <w:rPr>
                <w:lang w:val="en-GB"/>
              </w:rPr>
              <w:t>Pred školou ZV ráno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032F02" w:rsidRDefault="00C62CEF" w:rsidP="00BF03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8.600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hideMark/>
          </w:tcPr>
          <w:p w:rsidR="00032F02" w:rsidRDefault="00C62CEF" w:rsidP="00BF0323">
            <w:pPr>
              <w:rPr>
                <w:lang w:val="en-GB"/>
              </w:rPr>
            </w:pPr>
            <w:r>
              <w:rPr>
                <w:lang w:val="en-GB"/>
              </w:rPr>
              <w:t>May 28</w:t>
            </w:r>
            <w:r w:rsidRPr="00C62CEF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</w:t>
            </w:r>
            <w:r w:rsidR="00032F02">
              <w:rPr>
                <w:lang w:val="en-GB"/>
              </w:rPr>
              <w:t xml:space="preserve"> (</w:t>
            </w:r>
            <w:r>
              <w:rPr>
                <w:lang w:val="en-GB"/>
              </w:rPr>
              <w:t>7</w:t>
            </w:r>
            <w:r w:rsidR="00032F02">
              <w:rPr>
                <w:lang w:val="en-GB"/>
              </w:rPr>
              <w:t>.</w:t>
            </w:r>
            <w:r>
              <w:rPr>
                <w:lang w:val="en-GB"/>
              </w:rPr>
              <w:t>40</w:t>
            </w:r>
            <w:r w:rsidR="00032F02">
              <w:rPr>
                <w:lang w:val="en-GB"/>
              </w:rPr>
              <w:t>-</w:t>
            </w:r>
            <w:r>
              <w:rPr>
                <w:lang w:val="en-GB"/>
              </w:rPr>
              <w:t>7</w:t>
            </w:r>
            <w:r w:rsidR="00032F02">
              <w:rPr>
                <w:lang w:val="en-GB"/>
              </w:rPr>
              <w:t>.5</w:t>
            </w:r>
            <w:r>
              <w:rPr>
                <w:lang w:val="en-GB"/>
              </w:rPr>
              <w:t>0</w:t>
            </w:r>
            <w:r w:rsidR="00032F02">
              <w:rPr>
                <w:lang w:val="en-GB"/>
              </w:rPr>
              <w:t xml:space="preserve">): </w:t>
            </w:r>
            <w:r>
              <w:rPr>
                <w:lang w:val="en-GB"/>
              </w:rPr>
              <w:t>Fluctuating concentration</w:t>
            </w:r>
          </w:p>
        </w:tc>
      </w:tr>
      <w:tr w:rsidR="00C62CEF" w:rsidRPr="00C62CEF" w:rsidTr="00BF0323"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C62CEF" w:rsidRPr="00BF0323" w:rsidRDefault="005506FB" w:rsidP="00BF0323">
            <w:pPr>
              <w:jc w:val="center"/>
              <w:rPr>
                <w:lang w:val="en-GB"/>
              </w:rPr>
            </w:pPr>
            <w:r w:rsidRPr="00BF0323">
              <w:rPr>
                <w:lang w:val="en-GB"/>
              </w:rPr>
              <w:t>Zvolen pozadie</w:t>
            </w:r>
            <w:r w:rsidR="00C62CEF" w:rsidRPr="00BF0323">
              <w:rPr>
                <w:lang w:val="en-GB"/>
              </w:rPr>
              <w:t xml:space="preserve"> </w:t>
            </w:r>
            <w:r w:rsidRPr="00BF0323">
              <w:rPr>
                <w:lang w:val="en-GB"/>
              </w:rPr>
              <w:t xml:space="preserve">– </w:t>
            </w:r>
            <w:r w:rsidR="00C62CEF" w:rsidRPr="00BF0323">
              <w:rPr>
                <w:lang w:val="en-GB"/>
              </w:rPr>
              <w:t>CEPTA</w:t>
            </w:r>
            <w:r w:rsidRPr="00BF0323">
              <w:rPr>
                <w:lang w:val="en-GB"/>
              </w:rPr>
              <w:t xml:space="preserve"> off.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C62CEF" w:rsidRDefault="00AB25E8" w:rsidP="00BF03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2.900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hideMark/>
          </w:tcPr>
          <w:p w:rsidR="00C62CEF" w:rsidRDefault="00C62CEF" w:rsidP="00BF0323">
            <w:pPr>
              <w:rPr>
                <w:lang w:val="en-GB"/>
              </w:rPr>
            </w:pPr>
            <w:r>
              <w:rPr>
                <w:lang w:val="en-GB"/>
              </w:rPr>
              <w:t>May 28</w:t>
            </w:r>
            <w:r w:rsidRPr="00C62CEF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 (</w:t>
            </w:r>
            <w:r w:rsidR="00AB25E8">
              <w:rPr>
                <w:lang w:val="en-GB"/>
              </w:rPr>
              <w:t>8.59-9.37)</w:t>
            </w:r>
            <w:r>
              <w:rPr>
                <w:lang w:val="en-GB"/>
              </w:rPr>
              <w:t xml:space="preserve">: </w:t>
            </w:r>
            <w:r w:rsidR="00CD200D">
              <w:rPr>
                <w:lang w:val="en-GB"/>
              </w:rPr>
              <w:t>Stable</w:t>
            </w:r>
            <w:r>
              <w:rPr>
                <w:lang w:val="en-GB"/>
              </w:rPr>
              <w:t xml:space="preserve"> concentration</w:t>
            </w:r>
          </w:p>
        </w:tc>
      </w:tr>
      <w:tr w:rsidR="00032F02" w:rsidRPr="00C62CEF" w:rsidTr="00BF0323">
        <w:tc>
          <w:tcPr>
            <w:tcW w:w="3403" w:type="dxa"/>
            <w:hideMark/>
          </w:tcPr>
          <w:p w:rsidR="00032F02" w:rsidRPr="00BF0323" w:rsidRDefault="005506FB" w:rsidP="00BF0323">
            <w:pPr>
              <w:jc w:val="center"/>
              <w:rPr>
                <w:lang w:val="en-GB"/>
              </w:rPr>
            </w:pPr>
            <w:r w:rsidRPr="00BF0323">
              <w:rPr>
                <w:lang w:val="en-GB"/>
              </w:rPr>
              <w:t>Zvolen Sekier - balkón</w:t>
            </w:r>
          </w:p>
        </w:tc>
        <w:tc>
          <w:tcPr>
            <w:tcW w:w="1701" w:type="dxa"/>
            <w:hideMark/>
          </w:tcPr>
          <w:p w:rsidR="00032F02" w:rsidRDefault="008F08AC" w:rsidP="00BF03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2.400</w:t>
            </w:r>
          </w:p>
        </w:tc>
        <w:tc>
          <w:tcPr>
            <w:tcW w:w="5245" w:type="dxa"/>
            <w:hideMark/>
          </w:tcPr>
          <w:p w:rsidR="00032F02" w:rsidRDefault="008F08AC" w:rsidP="00BF0323">
            <w:pPr>
              <w:rPr>
                <w:lang w:val="en-GB"/>
              </w:rPr>
            </w:pPr>
            <w:r>
              <w:rPr>
                <w:lang w:val="en-GB"/>
              </w:rPr>
              <w:t>May 28</w:t>
            </w:r>
            <w:r w:rsidRPr="00C62CEF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 (10.5</w:t>
            </w:r>
            <w:r w:rsidR="006D7C30">
              <w:rPr>
                <w:lang w:val="en-GB"/>
              </w:rPr>
              <w:t>7</w:t>
            </w:r>
            <w:r>
              <w:rPr>
                <w:lang w:val="en-GB"/>
              </w:rPr>
              <w:t>-</w:t>
            </w:r>
            <w:r w:rsidR="006D7C30">
              <w:rPr>
                <w:lang w:val="en-GB"/>
              </w:rPr>
              <w:t>11.02</w:t>
            </w:r>
            <w:r>
              <w:rPr>
                <w:lang w:val="en-GB"/>
              </w:rPr>
              <w:t xml:space="preserve">): </w:t>
            </w:r>
            <w:r w:rsidR="00CD200D">
              <w:rPr>
                <w:lang w:val="en-GB"/>
              </w:rPr>
              <w:t>Stable</w:t>
            </w:r>
            <w:r>
              <w:rPr>
                <w:lang w:val="en-GB"/>
              </w:rPr>
              <w:t xml:space="preserve"> concentration</w:t>
            </w:r>
          </w:p>
        </w:tc>
      </w:tr>
      <w:tr w:rsidR="006D7C30" w:rsidRPr="00C62CEF" w:rsidTr="00BF0323">
        <w:tc>
          <w:tcPr>
            <w:tcW w:w="3403" w:type="dxa"/>
            <w:hideMark/>
          </w:tcPr>
          <w:p w:rsidR="006D7C30" w:rsidRPr="00BF0323" w:rsidRDefault="005506FB" w:rsidP="00BF0323">
            <w:pPr>
              <w:jc w:val="center"/>
              <w:rPr>
                <w:lang w:val="en-GB"/>
              </w:rPr>
            </w:pPr>
            <w:r w:rsidRPr="00BF0323">
              <w:rPr>
                <w:lang w:val="en-GB"/>
              </w:rPr>
              <w:t>Piecka pred zapálením</w:t>
            </w:r>
          </w:p>
        </w:tc>
        <w:tc>
          <w:tcPr>
            <w:tcW w:w="1701" w:type="dxa"/>
            <w:hideMark/>
          </w:tcPr>
          <w:p w:rsidR="006D7C30" w:rsidRDefault="006D7C30" w:rsidP="00BF03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2.250</w:t>
            </w:r>
          </w:p>
        </w:tc>
        <w:tc>
          <w:tcPr>
            <w:tcW w:w="5245" w:type="dxa"/>
            <w:hideMark/>
          </w:tcPr>
          <w:p w:rsidR="006D7C30" w:rsidRDefault="006D7C30" w:rsidP="00BF0323">
            <w:pPr>
              <w:rPr>
                <w:lang w:val="en-GB"/>
              </w:rPr>
            </w:pPr>
            <w:r>
              <w:rPr>
                <w:lang w:val="en-GB"/>
              </w:rPr>
              <w:t>May 28</w:t>
            </w:r>
            <w:r w:rsidRPr="00C62CEF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 (11.24-11.39): </w:t>
            </w:r>
            <w:r w:rsidR="00CD200D">
              <w:rPr>
                <w:lang w:val="en-GB"/>
              </w:rPr>
              <w:t>Stable</w:t>
            </w:r>
            <w:r>
              <w:rPr>
                <w:lang w:val="en-GB"/>
              </w:rPr>
              <w:t xml:space="preserve"> concentration</w:t>
            </w:r>
          </w:p>
        </w:tc>
      </w:tr>
      <w:tr w:rsidR="006D7C30" w:rsidRPr="00C62CEF" w:rsidTr="00BF0323">
        <w:tc>
          <w:tcPr>
            <w:tcW w:w="3403" w:type="dxa"/>
            <w:hideMark/>
          </w:tcPr>
          <w:p w:rsidR="006D7C30" w:rsidRPr="00BF0323" w:rsidRDefault="005506FB" w:rsidP="00BF0323">
            <w:pPr>
              <w:jc w:val="center"/>
              <w:rPr>
                <w:lang w:val="en-GB"/>
              </w:rPr>
            </w:pPr>
            <w:r w:rsidRPr="00BF0323">
              <w:rPr>
                <w:lang w:val="en-GB"/>
              </w:rPr>
              <w:t>Piecka po zapálení</w:t>
            </w:r>
          </w:p>
        </w:tc>
        <w:tc>
          <w:tcPr>
            <w:tcW w:w="1701" w:type="dxa"/>
            <w:hideMark/>
          </w:tcPr>
          <w:p w:rsidR="006D7C30" w:rsidRDefault="006D7C30" w:rsidP="00BF03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207.450</w:t>
            </w:r>
          </w:p>
        </w:tc>
        <w:tc>
          <w:tcPr>
            <w:tcW w:w="5245" w:type="dxa"/>
            <w:hideMark/>
          </w:tcPr>
          <w:p w:rsidR="006D7C30" w:rsidRDefault="006D7C30" w:rsidP="00BF0323">
            <w:pPr>
              <w:rPr>
                <w:lang w:val="en-GB"/>
              </w:rPr>
            </w:pPr>
            <w:r>
              <w:rPr>
                <w:lang w:val="en-GB"/>
              </w:rPr>
              <w:t>May 28</w:t>
            </w:r>
            <w:r w:rsidRPr="00C62CEF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 (11.40-11.48): Rising concentration</w:t>
            </w:r>
          </w:p>
        </w:tc>
      </w:tr>
      <w:tr w:rsidR="006D7C30" w:rsidRPr="00C62CEF" w:rsidTr="00BF0323">
        <w:tc>
          <w:tcPr>
            <w:tcW w:w="3403" w:type="dxa"/>
            <w:hideMark/>
          </w:tcPr>
          <w:p w:rsidR="006D7C30" w:rsidRPr="00BF0323" w:rsidRDefault="00420512" w:rsidP="00BF0323">
            <w:pPr>
              <w:jc w:val="center"/>
              <w:rPr>
                <w:lang w:val="en-GB"/>
              </w:rPr>
            </w:pPr>
            <w:r w:rsidRPr="00BF0323">
              <w:rPr>
                <w:lang w:val="en-GB"/>
              </w:rPr>
              <w:t xml:space="preserve">ZV – námestie, park </w:t>
            </w:r>
          </w:p>
        </w:tc>
        <w:tc>
          <w:tcPr>
            <w:tcW w:w="1701" w:type="dxa"/>
            <w:hideMark/>
          </w:tcPr>
          <w:p w:rsidR="006D7C30" w:rsidRDefault="008459F8" w:rsidP="00BF03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1.950</w:t>
            </w:r>
          </w:p>
        </w:tc>
        <w:tc>
          <w:tcPr>
            <w:tcW w:w="5245" w:type="dxa"/>
            <w:hideMark/>
          </w:tcPr>
          <w:p w:rsidR="006D7C30" w:rsidRDefault="006D7C30" w:rsidP="00BF0323">
            <w:pPr>
              <w:rPr>
                <w:lang w:val="en-GB"/>
              </w:rPr>
            </w:pPr>
            <w:r>
              <w:rPr>
                <w:lang w:val="en-GB"/>
              </w:rPr>
              <w:t>May 28</w:t>
            </w:r>
            <w:r w:rsidRPr="00C62CEF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 (1</w:t>
            </w:r>
            <w:r w:rsidR="008459F8">
              <w:rPr>
                <w:lang w:val="en-GB"/>
              </w:rPr>
              <w:t>3</w:t>
            </w:r>
            <w:r>
              <w:rPr>
                <w:lang w:val="en-GB"/>
              </w:rPr>
              <w:t>.</w:t>
            </w:r>
            <w:r w:rsidR="008459F8">
              <w:rPr>
                <w:lang w:val="en-GB"/>
              </w:rPr>
              <w:t>02</w:t>
            </w:r>
            <w:r>
              <w:rPr>
                <w:lang w:val="en-GB"/>
              </w:rPr>
              <w:t>-1</w:t>
            </w:r>
            <w:r w:rsidR="008459F8">
              <w:rPr>
                <w:lang w:val="en-GB"/>
              </w:rPr>
              <w:t>3</w:t>
            </w:r>
            <w:r>
              <w:rPr>
                <w:lang w:val="en-GB"/>
              </w:rPr>
              <w:t>.0</w:t>
            </w:r>
            <w:r w:rsidR="008459F8">
              <w:rPr>
                <w:lang w:val="en-GB"/>
              </w:rPr>
              <w:t>7</w:t>
            </w:r>
            <w:r>
              <w:rPr>
                <w:lang w:val="en-GB"/>
              </w:rPr>
              <w:t xml:space="preserve">): </w:t>
            </w:r>
            <w:r w:rsidR="00CD200D">
              <w:rPr>
                <w:lang w:val="en-GB"/>
              </w:rPr>
              <w:t>Stable</w:t>
            </w:r>
            <w:r>
              <w:rPr>
                <w:lang w:val="en-GB"/>
              </w:rPr>
              <w:t xml:space="preserve"> concentration</w:t>
            </w:r>
          </w:p>
        </w:tc>
      </w:tr>
      <w:tr w:rsidR="008459F8" w:rsidRPr="00C62CEF" w:rsidTr="00BF0323">
        <w:tc>
          <w:tcPr>
            <w:tcW w:w="3403" w:type="dxa"/>
            <w:hideMark/>
          </w:tcPr>
          <w:p w:rsidR="008459F8" w:rsidRPr="00BF0323" w:rsidRDefault="00420512" w:rsidP="00BF0323">
            <w:pPr>
              <w:jc w:val="center"/>
              <w:rPr>
                <w:lang w:val="en-GB"/>
              </w:rPr>
            </w:pPr>
            <w:r w:rsidRPr="00BF0323">
              <w:rPr>
                <w:lang w:val="en-GB"/>
              </w:rPr>
              <w:t>BB – aut. zástavka Nábrežná</w:t>
            </w:r>
          </w:p>
        </w:tc>
        <w:tc>
          <w:tcPr>
            <w:tcW w:w="1701" w:type="dxa"/>
            <w:hideMark/>
          </w:tcPr>
          <w:p w:rsidR="008459F8" w:rsidRDefault="008459F8" w:rsidP="00BF03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11.500</w:t>
            </w:r>
          </w:p>
        </w:tc>
        <w:tc>
          <w:tcPr>
            <w:tcW w:w="5245" w:type="dxa"/>
            <w:hideMark/>
          </w:tcPr>
          <w:p w:rsidR="008459F8" w:rsidRDefault="008459F8" w:rsidP="00BF0323">
            <w:pPr>
              <w:rPr>
                <w:lang w:val="en-GB"/>
              </w:rPr>
            </w:pPr>
            <w:r>
              <w:rPr>
                <w:lang w:val="en-GB"/>
              </w:rPr>
              <w:t>May 28</w:t>
            </w:r>
            <w:r w:rsidRPr="00C62CEF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 (14.40-15.15): Fluctuating concentration</w:t>
            </w:r>
          </w:p>
        </w:tc>
      </w:tr>
      <w:tr w:rsidR="008459F8" w:rsidRPr="00C62CEF" w:rsidTr="00BF0323">
        <w:tc>
          <w:tcPr>
            <w:tcW w:w="3403" w:type="dxa"/>
            <w:hideMark/>
          </w:tcPr>
          <w:p w:rsidR="008459F8" w:rsidRPr="00BF0323" w:rsidRDefault="00420512" w:rsidP="00BF0323">
            <w:pPr>
              <w:jc w:val="center"/>
              <w:rPr>
                <w:lang w:val="en-GB"/>
              </w:rPr>
            </w:pPr>
            <w:r w:rsidRPr="00BF0323">
              <w:rPr>
                <w:lang w:val="en-GB"/>
              </w:rPr>
              <w:t>BB – park pod pam.SNP</w:t>
            </w:r>
          </w:p>
        </w:tc>
        <w:tc>
          <w:tcPr>
            <w:tcW w:w="1701" w:type="dxa"/>
            <w:hideMark/>
          </w:tcPr>
          <w:p w:rsidR="008459F8" w:rsidRDefault="00EE6B1E" w:rsidP="00BF03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2.150</w:t>
            </w:r>
          </w:p>
        </w:tc>
        <w:tc>
          <w:tcPr>
            <w:tcW w:w="5245" w:type="dxa"/>
            <w:hideMark/>
          </w:tcPr>
          <w:p w:rsidR="008459F8" w:rsidRDefault="008459F8" w:rsidP="00BF0323">
            <w:pPr>
              <w:rPr>
                <w:lang w:val="en-GB"/>
              </w:rPr>
            </w:pPr>
            <w:r>
              <w:rPr>
                <w:lang w:val="en-GB"/>
              </w:rPr>
              <w:t>May 28</w:t>
            </w:r>
            <w:r w:rsidRPr="00C62CEF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 (1</w:t>
            </w:r>
            <w:r w:rsidR="00EE6B1E">
              <w:rPr>
                <w:lang w:val="en-GB"/>
              </w:rPr>
              <w:t>5</w:t>
            </w:r>
            <w:r>
              <w:rPr>
                <w:lang w:val="en-GB"/>
              </w:rPr>
              <w:t>.2</w:t>
            </w:r>
            <w:r w:rsidR="00EE6B1E">
              <w:rPr>
                <w:lang w:val="en-GB"/>
              </w:rPr>
              <w:t>4</w:t>
            </w:r>
            <w:r>
              <w:rPr>
                <w:lang w:val="en-GB"/>
              </w:rPr>
              <w:t>-1</w:t>
            </w:r>
            <w:r w:rsidR="00EE6B1E">
              <w:rPr>
                <w:lang w:val="en-GB"/>
              </w:rPr>
              <w:t>5</w:t>
            </w:r>
            <w:r>
              <w:rPr>
                <w:lang w:val="en-GB"/>
              </w:rPr>
              <w:t>.</w:t>
            </w:r>
            <w:r w:rsidR="00EE6B1E">
              <w:rPr>
                <w:lang w:val="en-GB"/>
              </w:rPr>
              <w:t>33</w:t>
            </w:r>
            <w:r>
              <w:rPr>
                <w:lang w:val="en-GB"/>
              </w:rPr>
              <w:t xml:space="preserve">): </w:t>
            </w:r>
            <w:r w:rsidR="00CD200D">
              <w:rPr>
                <w:lang w:val="en-GB"/>
              </w:rPr>
              <w:t>Stable</w:t>
            </w:r>
            <w:r>
              <w:rPr>
                <w:lang w:val="en-GB"/>
              </w:rPr>
              <w:t xml:space="preserve"> concentration</w:t>
            </w:r>
          </w:p>
        </w:tc>
      </w:tr>
      <w:tr w:rsidR="00032F02" w:rsidRPr="00C62CEF" w:rsidTr="00BF0323"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032F02" w:rsidRPr="00BF0323" w:rsidRDefault="00E80D8A" w:rsidP="00BF0323">
            <w:pPr>
              <w:jc w:val="center"/>
              <w:rPr>
                <w:lang w:val="en-GB"/>
              </w:rPr>
            </w:pPr>
            <w:r w:rsidRPr="00BF0323">
              <w:rPr>
                <w:lang w:val="en-GB"/>
              </w:rPr>
              <w:t>Bus stop small street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032F02" w:rsidRDefault="00E80D8A" w:rsidP="00BF03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4.950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hideMark/>
          </w:tcPr>
          <w:p w:rsidR="00032F02" w:rsidRDefault="00E80D8A" w:rsidP="00BF0323">
            <w:pPr>
              <w:rPr>
                <w:lang w:val="en-GB"/>
              </w:rPr>
            </w:pPr>
            <w:r>
              <w:rPr>
                <w:lang w:val="en-GB"/>
              </w:rPr>
              <w:t>May 28</w:t>
            </w:r>
            <w:r w:rsidRPr="00E80D8A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 (15.53-16.09):</w:t>
            </w:r>
            <w:r w:rsidR="00C62CEF">
              <w:rPr>
                <w:lang w:val="en-GB"/>
              </w:rPr>
              <w:t xml:space="preserve"> </w:t>
            </w:r>
            <w:r>
              <w:rPr>
                <w:lang w:val="en-GB"/>
              </w:rPr>
              <w:t>Fluctuating concentration</w:t>
            </w:r>
          </w:p>
        </w:tc>
      </w:tr>
      <w:tr w:rsidR="00E80D8A" w:rsidRPr="00C62CEF" w:rsidTr="00BF0323"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1910D8" w:rsidRPr="00BF0323" w:rsidRDefault="00420512" w:rsidP="00BF0323">
            <w:pPr>
              <w:jc w:val="center"/>
              <w:rPr>
                <w:lang w:val="en-GB"/>
              </w:rPr>
            </w:pPr>
            <w:r w:rsidRPr="00BF0323">
              <w:rPr>
                <w:lang w:val="en-GB"/>
              </w:rPr>
              <w:t>V dieselovom vlaku, 1.trieda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E80D8A" w:rsidRDefault="001910D8" w:rsidP="00BF03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32.100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hideMark/>
          </w:tcPr>
          <w:p w:rsidR="00E80D8A" w:rsidRDefault="00E80D8A" w:rsidP="00BF0323">
            <w:pPr>
              <w:rPr>
                <w:lang w:val="en-GB"/>
              </w:rPr>
            </w:pPr>
            <w:r>
              <w:rPr>
                <w:lang w:val="en-GB"/>
              </w:rPr>
              <w:t>May 28</w:t>
            </w:r>
            <w:r w:rsidRPr="00E80D8A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 (1</w:t>
            </w:r>
            <w:r w:rsidR="004053ED">
              <w:rPr>
                <w:lang w:val="en-GB"/>
              </w:rPr>
              <w:t>8</w:t>
            </w:r>
            <w:r>
              <w:rPr>
                <w:lang w:val="en-GB"/>
              </w:rPr>
              <w:t>.</w:t>
            </w:r>
            <w:r w:rsidR="004053ED">
              <w:rPr>
                <w:lang w:val="en-GB"/>
              </w:rPr>
              <w:t>3</w:t>
            </w:r>
            <w:r>
              <w:rPr>
                <w:lang w:val="en-GB"/>
              </w:rPr>
              <w:t>3-1</w:t>
            </w:r>
            <w:r w:rsidR="004053ED">
              <w:rPr>
                <w:lang w:val="en-GB"/>
              </w:rPr>
              <w:t>8</w:t>
            </w:r>
            <w:r>
              <w:rPr>
                <w:lang w:val="en-GB"/>
              </w:rPr>
              <w:t>.</w:t>
            </w:r>
            <w:r w:rsidR="004053ED">
              <w:rPr>
                <w:lang w:val="en-GB"/>
              </w:rPr>
              <w:t>43</w:t>
            </w:r>
            <w:r>
              <w:rPr>
                <w:lang w:val="en-GB"/>
              </w:rPr>
              <w:t xml:space="preserve">): </w:t>
            </w:r>
            <w:r w:rsidR="00CD200D">
              <w:rPr>
                <w:lang w:val="en-GB"/>
              </w:rPr>
              <w:t>Stable</w:t>
            </w:r>
            <w:r>
              <w:rPr>
                <w:lang w:val="en-GB"/>
              </w:rPr>
              <w:t xml:space="preserve"> concentration</w:t>
            </w:r>
          </w:p>
        </w:tc>
      </w:tr>
      <w:tr w:rsidR="00E80D8A" w:rsidRPr="00C62CEF" w:rsidTr="00BF0323"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E80D8A" w:rsidRPr="00BF0323" w:rsidRDefault="00420512" w:rsidP="00BF0323">
            <w:pPr>
              <w:jc w:val="center"/>
              <w:rPr>
                <w:lang w:val="en-GB"/>
              </w:rPr>
            </w:pPr>
            <w:r w:rsidRPr="00BF0323">
              <w:rPr>
                <w:lang w:val="en-GB"/>
              </w:rPr>
              <w:t>V dieselovom vlaku, 2.trieda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E80D8A" w:rsidRDefault="001910D8" w:rsidP="00BF03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117.550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hideMark/>
          </w:tcPr>
          <w:p w:rsidR="00E80D8A" w:rsidRDefault="00E80D8A" w:rsidP="00BF0323">
            <w:pPr>
              <w:rPr>
                <w:lang w:val="en-GB"/>
              </w:rPr>
            </w:pPr>
            <w:r>
              <w:rPr>
                <w:lang w:val="en-GB"/>
              </w:rPr>
              <w:t>May 28</w:t>
            </w:r>
            <w:r w:rsidRPr="00E80D8A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 (1</w:t>
            </w:r>
            <w:r w:rsidR="004053ED">
              <w:rPr>
                <w:lang w:val="en-GB"/>
              </w:rPr>
              <w:t>8</w:t>
            </w:r>
            <w:r>
              <w:rPr>
                <w:lang w:val="en-GB"/>
              </w:rPr>
              <w:t>.</w:t>
            </w:r>
            <w:r w:rsidR="004053ED">
              <w:rPr>
                <w:lang w:val="en-GB"/>
              </w:rPr>
              <w:t>22</w:t>
            </w:r>
            <w:r>
              <w:rPr>
                <w:lang w:val="en-GB"/>
              </w:rPr>
              <w:t>-1</w:t>
            </w:r>
            <w:r w:rsidR="004053ED">
              <w:rPr>
                <w:lang w:val="en-GB"/>
              </w:rPr>
              <w:t>8</w:t>
            </w:r>
            <w:r>
              <w:rPr>
                <w:lang w:val="en-GB"/>
              </w:rPr>
              <w:t>.</w:t>
            </w:r>
            <w:r w:rsidR="004053ED">
              <w:rPr>
                <w:lang w:val="en-GB"/>
              </w:rPr>
              <w:t>32</w:t>
            </w:r>
            <w:r>
              <w:rPr>
                <w:lang w:val="en-GB"/>
              </w:rPr>
              <w:t>): Fluctuating concentration</w:t>
            </w:r>
          </w:p>
        </w:tc>
      </w:tr>
      <w:tr w:rsidR="00E80D8A" w:rsidRPr="00C62CEF" w:rsidTr="00BF0323"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E80D8A" w:rsidRPr="00BF0323" w:rsidRDefault="00420512" w:rsidP="00BF0323">
            <w:pPr>
              <w:jc w:val="center"/>
              <w:rPr>
                <w:lang w:val="en-GB"/>
              </w:rPr>
            </w:pPr>
            <w:r w:rsidRPr="00BF0323">
              <w:rPr>
                <w:lang w:val="en-GB"/>
              </w:rPr>
              <w:t>V elektrickom vlaku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E80D8A" w:rsidRDefault="00B5578C" w:rsidP="00BF03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2.900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hideMark/>
          </w:tcPr>
          <w:p w:rsidR="00E80D8A" w:rsidRDefault="00E80D8A" w:rsidP="00BF0323">
            <w:pPr>
              <w:rPr>
                <w:lang w:val="en-GB"/>
              </w:rPr>
            </w:pPr>
            <w:r>
              <w:rPr>
                <w:lang w:val="en-GB"/>
              </w:rPr>
              <w:t>May 28</w:t>
            </w:r>
            <w:r w:rsidRPr="00E80D8A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 (</w:t>
            </w:r>
            <w:r w:rsidR="00B5578C">
              <w:rPr>
                <w:lang w:val="en-GB"/>
              </w:rPr>
              <w:t>20</w:t>
            </w:r>
            <w:r>
              <w:rPr>
                <w:lang w:val="en-GB"/>
              </w:rPr>
              <w:t>.</w:t>
            </w:r>
            <w:r w:rsidR="00B5578C">
              <w:rPr>
                <w:lang w:val="en-GB"/>
              </w:rPr>
              <w:t>41</w:t>
            </w:r>
            <w:r>
              <w:rPr>
                <w:lang w:val="en-GB"/>
              </w:rPr>
              <w:t>-</w:t>
            </w:r>
            <w:r w:rsidR="00B5578C">
              <w:rPr>
                <w:lang w:val="en-GB"/>
              </w:rPr>
              <w:t>21</w:t>
            </w:r>
            <w:r>
              <w:rPr>
                <w:lang w:val="en-GB"/>
              </w:rPr>
              <w:t>.</w:t>
            </w:r>
            <w:r w:rsidR="00B5578C">
              <w:rPr>
                <w:lang w:val="en-GB"/>
              </w:rPr>
              <w:t>23</w:t>
            </w:r>
            <w:r>
              <w:rPr>
                <w:lang w:val="en-GB"/>
              </w:rPr>
              <w:t xml:space="preserve">): </w:t>
            </w:r>
            <w:r w:rsidR="00CD200D">
              <w:rPr>
                <w:lang w:val="en-GB"/>
              </w:rPr>
              <w:t>Stable</w:t>
            </w:r>
            <w:r>
              <w:rPr>
                <w:lang w:val="en-GB"/>
              </w:rPr>
              <w:t xml:space="preserve"> concentration</w:t>
            </w:r>
          </w:p>
        </w:tc>
      </w:tr>
      <w:tr w:rsidR="00E80D8A" w:rsidRPr="00C62CEF" w:rsidTr="00BF0323"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E80D8A" w:rsidRPr="00BF0323" w:rsidRDefault="00420512" w:rsidP="00BF0323">
            <w:pPr>
              <w:jc w:val="center"/>
              <w:rPr>
                <w:lang w:val="en-GB"/>
              </w:rPr>
            </w:pPr>
            <w:r w:rsidRPr="00BF0323">
              <w:rPr>
                <w:lang w:val="en-GB"/>
              </w:rPr>
              <w:t>KE – pozadie bus-stanica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E80D8A" w:rsidRDefault="00B5578C" w:rsidP="00BF03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6.950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hideMark/>
          </w:tcPr>
          <w:p w:rsidR="00E80D8A" w:rsidRDefault="00E80D8A" w:rsidP="00BF0323">
            <w:pPr>
              <w:rPr>
                <w:lang w:val="en-GB"/>
              </w:rPr>
            </w:pPr>
            <w:r>
              <w:rPr>
                <w:lang w:val="en-GB"/>
              </w:rPr>
              <w:t>May 28</w:t>
            </w:r>
            <w:r w:rsidRPr="00E80D8A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 (</w:t>
            </w:r>
            <w:r w:rsidR="00B5578C">
              <w:rPr>
                <w:lang w:val="en-GB"/>
              </w:rPr>
              <w:t>22</w:t>
            </w:r>
            <w:r>
              <w:rPr>
                <w:lang w:val="en-GB"/>
              </w:rPr>
              <w:t>.</w:t>
            </w:r>
            <w:r w:rsidR="00B5578C">
              <w:rPr>
                <w:lang w:val="en-GB"/>
              </w:rPr>
              <w:t>20</w:t>
            </w:r>
            <w:r>
              <w:rPr>
                <w:lang w:val="en-GB"/>
              </w:rPr>
              <w:t>-</w:t>
            </w:r>
            <w:r w:rsidR="00B5578C">
              <w:rPr>
                <w:lang w:val="en-GB"/>
              </w:rPr>
              <w:t>22</w:t>
            </w:r>
            <w:r>
              <w:rPr>
                <w:lang w:val="en-GB"/>
              </w:rPr>
              <w:t>.</w:t>
            </w:r>
            <w:r w:rsidR="00B5578C">
              <w:rPr>
                <w:lang w:val="en-GB"/>
              </w:rPr>
              <w:t>26</w:t>
            </w:r>
            <w:r>
              <w:rPr>
                <w:lang w:val="en-GB"/>
              </w:rPr>
              <w:t xml:space="preserve">): </w:t>
            </w:r>
            <w:r w:rsidR="00CD200D">
              <w:rPr>
                <w:lang w:val="en-GB"/>
              </w:rPr>
              <w:t>Stable</w:t>
            </w:r>
            <w:r>
              <w:rPr>
                <w:lang w:val="en-GB"/>
              </w:rPr>
              <w:t xml:space="preserve"> concentration</w:t>
            </w:r>
          </w:p>
        </w:tc>
      </w:tr>
      <w:tr w:rsidR="00E80D8A" w:rsidRPr="00C62CEF" w:rsidTr="00BF0323"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E80D8A" w:rsidRPr="00BF0323" w:rsidRDefault="00420512" w:rsidP="00BF0323">
            <w:pPr>
              <w:jc w:val="center"/>
              <w:rPr>
                <w:lang w:val="en-GB"/>
              </w:rPr>
            </w:pPr>
            <w:r w:rsidRPr="00BF0323">
              <w:rPr>
                <w:lang w:val="en-GB"/>
              </w:rPr>
              <w:t>KE v taxíku, centrum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E80D8A" w:rsidRDefault="00B5578C" w:rsidP="00BF03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40.200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hideMark/>
          </w:tcPr>
          <w:p w:rsidR="00E80D8A" w:rsidRDefault="00E80D8A" w:rsidP="00BF0323">
            <w:pPr>
              <w:rPr>
                <w:lang w:val="en-GB"/>
              </w:rPr>
            </w:pPr>
            <w:r>
              <w:rPr>
                <w:lang w:val="en-GB"/>
              </w:rPr>
              <w:t>May 2</w:t>
            </w:r>
            <w:r w:rsidR="00B5578C">
              <w:rPr>
                <w:lang w:val="en-GB"/>
              </w:rPr>
              <w:t>9</w:t>
            </w:r>
            <w:r w:rsidRPr="00E80D8A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 (</w:t>
            </w:r>
            <w:r w:rsidR="00B5578C">
              <w:rPr>
                <w:lang w:val="en-GB"/>
              </w:rPr>
              <w:t>7.59</w:t>
            </w:r>
            <w:r>
              <w:rPr>
                <w:lang w:val="en-GB"/>
              </w:rPr>
              <w:t>-</w:t>
            </w:r>
            <w:r w:rsidR="00B5578C">
              <w:rPr>
                <w:lang w:val="en-GB"/>
              </w:rPr>
              <w:t>8</w:t>
            </w:r>
            <w:r>
              <w:rPr>
                <w:lang w:val="en-GB"/>
              </w:rPr>
              <w:t>.</w:t>
            </w:r>
            <w:r w:rsidR="00B5578C">
              <w:rPr>
                <w:lang w:val="en-GB"/>
              </w:rPr>
              <w:t>10</w:t>
            </w:r>
            <w:r>
              <w:rPr>
                <w:lang w:val="en-GB"/>
              </w:rPr>
              <w:t>): Fluctuating concentration</w:t>
            </w:r>
          </w:p>
        </w:tc>
      </w:tr>
      <w:tr w:rsidR="00E80D8A" w:rsidRPr="00C62CEF" w:rsidTr="00BF0323"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E80D8A" w:rsidRPr="00BF0323" w:rsidRDefault="00420512" w:rsidP="00BF0323">
            <w:pPr>
              <w:jc w:val="center"/>
              <w:rPr>
                <w:lang w:val="en-GB"/>
              </w:rPr>
            </w:pPr>
            <w:r w:rsidRPr="00BF0323">
              <w:rPr>
                <w:lang w:val="en-GB"/>
              </w:rPr>
              <w:t>KE – mestské pozadie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E80D8A" w:rsidRDefault="00B5578C" w:rsidP="00BF03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6.900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hideMark/>
          </w:tcPr>
          <w:p w:rsidR="00E80D8A" w:rsidRDefault="00E80D8A" w:rsidP="00BF0323">
            <w:pPr>
              <w:rPr>
                <w:lang w:val="en-GB"/>
              </w:rPr>
            </w:pPr>
            <w:r>
              <w:rPr>
                <w:lang w:val="en-GB"/>
              </w:rPr>
              <w:t>May 2</w:t>
            </w:r>
            <w:r w:rsidR="00B5578C">
              <w:rPr>
                <w:lang w:val="en-GB"/>
              </w:rPr>
              <w:t>9</w:t>
            </w:r>
            <w:r w:rsidRPr="00E80D8A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 (</w:t>
            </w:r>
            <w:r w:rsidR="00B5578C">
              <w:rPr>
                <w:lang w:val="en-GB"/>
              </w:rPr>
              <w:t>9.43-9</w:t>
            </w:r>
            <w:r>
              <w:rPr>
                <w:lang w:val="en-GB"/>
              </w:rPr>
              <w:t>.</w:t>
            </w:r>
            <w:r w:rsidR="00B5578C">
              <w:rPr>
                <w:lang w:val="en-GB"/>
              </w:rPr>
              <w:t>5</w:t>
            </w:r>
            <w:r>
              <w:rPr>
                <w:lang w:val="en-GB"/>
              </w:rPr>
              <w:t xml:space="preserve">9): </w:t>
            </w:r>
            <w:r w:rsidR="00CD200D">
              <w:rPr>
                <w:lang w:val="en-GB"/>
              </w:rPr>
              <w:t>Stable</w:t>
            </w:r>
            <w:r>
              <w:rPr>
                <w:lang w:val="en-GB"/>
              </w:rPr>
              <w:t xml:space="preserve"> concentration</w:t>
            </w:r>
          </w:p>
        </w:tc>
      </w:tr>
      <w:tr w:rsidR="00B5578C" w:rsidRPr="00C62CEF" w:rsidTr="00BF0323"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B5578C" w:rsidRPr="00BF0323" w:rsidRDefault="00420512" w:rsidP="00BF0323">
            <w:pPr>
              <w:jc w:val="center"/>
              <w:rPr>
                <w:lang w:val="en-GB"/>
              </w:rPr>
            </w:pPr>
            <w:r w:rsidRPr="00BF0323">
              <w:rPr>
                <w:lang w:val="en-GB"/>
              </w:rPr>
              <w:t>KE – Štefánikova, oproti met. stanici SHMÚ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B5578C" w:rsidRDefault="007F4052" w:rsidP="00BF03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22.350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hideMark/>
          </w:tcPr>
          <w:p w:rsidR="00B5578C" w:rsidRDefault="00B5578C" w:rsidP="00BF0323">
            <w:pPr>
              <w:rPr>
                <w:lang w:val="en-GB"/>
              </w:rPr>
            </w:pPr>
            <w:r>
              <w:rPr>
                <w:lang w:val="en-GB"/>
              </w:rPr>
              <w:t>May 29</w:t>
            </w:r>
            <w:r w:rsidRPr="00E80D8A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 (1</w:t>
            </w:r>
            <w:r w:rsidR="007F4052">
              <w:rPr>
                <w:lang w:val="en-GB"/>
              </w:rPr>
              <w:t>4</w:t>
            </w:r>
            <w:r>
              <w:rPr>
                <w:lang w:val="en-GB"/>
              </w:rPr>
              <w:t>.</w:t>
            </w:r>
            <w:r w:rsidR="002C5A1C">
              <w:rPr>
                <w:lang w:val="en-GB"/>
              </w:rPr>
              <w:t>14</w:t>
            </w:r>
            <w:r>
              <w:rPr>
                <w:lang w:val="en-GB"/>
              </w:rPr>
              <w:t>-1</w:t>
            </w:r>
            <w:r w:rsidR="002C5A1C">
              <w:rPr>
                <w:lang w:val="en-GB"/>
              </w:rPr>
              <w:t>4</w:t>
            </w:r>
            <w:r>
              <w:rPr>
                <w:lang w:val="en-GB"/>
              </w:rPr>
              <w:t>.</w:t>
            </w:r>
            <w:r w:rsidR="002C5A1C">
              <w:rPr>
                <w:lang w:val="en-GB"/>
              </w:rPr>
              <w:t>45</w:t>
            </w:r>
            <w:r>
              <w:rPr>
                <w:lang w:val="en-GB"/>
              </w:rPr>
              <w:t>): Fluctuating concentration</w:t>
            </w:r>
          </w:p>
        </w:tc>
      </w:tr>
      <w:tr w:rsidR="00B5578C" w:rsidRPr="00C62CEF" w:rsidTr="00BF0323"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B5578C" w:rsidRPr="00BF0323" w:rsidRDefault="00420512" w:rsidP="00BF0323">
            <w:pPr>
              <w:jc w:val="center"/>
              <w:rPr>
                <w:lang w:val="en-GB"/>
              </w:rPr>
            </w:pPr>
            <w:r w:rsidRPr="00BF0323">
              <w:rPr>
                <w:lang w:val="en-GB"/>
              </w:rPr>
              <w:t xml:space="preserve">KE-MHD autobus </w:t>
            </w:r>
            <w:r w:rsidR="007F4052" w:rsidRPr="00BF0323">
              <w:rPr>
                <w:lang w:val="en-GB"/>
              </w:rPr>
              <w:t>(EURO I</w:t>
            </w:r>
            <w:r w:rsidR="00CD200D" w:rsidRPr="00BF0323">
              <w:rPr>
                <w:lang w:val="en-GB"/>
              </w:rPr>
              <w:t>II</w:t>
            </w:r>
            <w:r w:rsidR="007F4052" w:rsidRPr="00BF0323">
              <w:rPr>
                <w:lang w:val="en-GB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B5578C" w:rsidRDefault="007F4052" w:rsidP="00BF03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33.550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hideMark/>
          </w:tcPr>
          <w:p w:rsidR="00B5578C" w:rsidRDefault="00B5578C" w:rsidP="00BF0323">
            <w:pPr>
              <w:rPr>
                <w:lang w:val="en-GB"/>
              </w:rPr>
            </w:pPr>
            <w:r>
              <w:rPr>
                <w:lang w:val="en-GB"/>
              </w:rPr>
              <w:t>May 29</w:t>
            </w:r>
            <w:r w:rsidRPr="00E80D8A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 (1</w:t>
            </w:r>
            <w:r w:rsidR="002C5A1C">
              <w:rPr>
                <w:lang w:val="en-GB"/>
              </w:rPr>
              <w:t>4</w:t>
            </w:r>
            <w:r>
              <w:rPr>
                <w:lang w:val="en-GB"/>
              </w:rPr>
              <w:t>.</w:t>
            </w:r>
            <w:r w:rsidR="002C5A1C">
              <w:rPr>
                <w:lang w:val="en-GB"/>
              </w:rPr>
              <w:t>47</w:t>
            </w:r>
            <w:r>
              <w:rPr>
                <w:lang w:val="en-GB"/>
              </w:rPr>
              <w:t>-1</w:t>
            </w:r>
            <w:r w:rsidR="002C5A1C">
              <w:rPr>
                <w:lang w:val="en-GB"/>
              </w:rPr>
              <w:t>4</w:t>
            </w:r>
            <w:r>
              <w:rPr>
                <w:lang w:val="en-GB"/>
              </w:rPr>
              <w:t>.</w:t>
            </w:r>
            <w:r w:rsidR="002C5A1C">
              <w:rPr>
                <w:lang w:val="en-GB"/>
              </w:rPr>
              <w:t>55</w:t>
            </w:r>
            <w:r>
              <w:rPr>
                <w:lang w:val="en-GB"/>
              </w:rPr>
              <w:t>): Fluctuating concentration</w:t>
            </w:r>
          </w:p>
        </w:tc>
      </w:tr>
      <w:tr w:rsidR="00B5578C" w:rsidRPr="00C62CEF" w:rsidTr="00BF0323"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B5578C" w:rsidRPr="00BF0323" w:rsidRDefault="00420512" w:rsidP="00BF0323">
            <w:pPr>
              <w:jc w:val="center"/>
              <w:rPr>
                <w:lang w:val="en-GB"/>
              </w:rPr>
            </w:pPr>
            <w:r w:rsidRPr="00BF0323">
              <w:rPr>
                <w:lang w:val="en-GB"/>
              </w:rPr>
              <w:t>KE-poz. garáž shoping centrum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B5578C" w:rsidRDefault="002C5A1C" w:rsidP="00BF03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42.900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hideMark/>
          </w:tcPr>
          <w:p w:rsidR="00B5578C" w:rsidRDefault="00B5578C" w:rsidP="00BF0323">
            <w:pPr>
              <w:rPr>
                <w:lang w:val="en-GB"/>
              </w:rPr>
            </w:pPr>
            <w:r>
              <w:rPr>
                <w:lang w:val="en-GB"/>
              </w:rPr>
              <w:t>May 29</w:t>
            </w:r>
            <w:r w:rsidRPr="00E80D8A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 (15.</w:t>
            </w:r>
            <w:r w:rsidR="002C5A1C">
              <w:rPr>
                <w:lang w:val="en-GB"/>
              </w:rPr>
              <w:t>13</w:t>
            </w:r>
            <w:r>
              <w:rPr>
                <w:lang w:val="en-GB"/>
              </w:rPr>
              <w:t>-1</w:t>
            </w:r>
            <w:r w:rsidR="002C5A1C">
              <w:rPr>
                <w:lang w:val="en-GB"/>
              </w:rPr>
              <w:t>5</w:t>
            </w:r>
            <w:r>
              <w:rPr>
                <w:lang w:val="en-GB"/>
              </w:rPr>
              <w:t>.</w:t>
            </w:r>
            <w:r w:rsidR="002C5A1C">
              <w:rPr>
                <w:lang w:val="en-GB"/>
              </w:rPr>
              <w:t>2</w:t>
            </w:r>
            <w:r>
              <w:rPr>
                <w:lang w:val="en-GB"/>
              </w:rPr>
              <w:t xml:space="preserve">9): </w:t>
            </w:r>
            <w:r w:rsidR="00CD200D">
              <w:rPr>
                <w:lang w:val="en-GB"/>
              </w:rPr>
              <w:t>Stable</w:t>
            </w:r>
            <w:r>
              <w:rPr>
                <w:lang w:val="en-GB"/>
              </w:rPr>
              <w:t xml:space="preserve"> concentration</w:t>
            </w:r>
          </w:p>
        </w:tc>
      </w:tr>
      <w:tr w:rsidR="00B5578C" w:rsidRPr="00C62CEF" w:rsidTr="00BF0323"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B5578C" w:rsidRPr="00BF0323" w:rsidRDefault="00420512" w:rsidP="00BF0323">
            <w:pPr>
              <w:jc w:val="center"/>
              <w:rPr>
                <w:lang w:val="en-GB"/>
              </w:rPr>
            </w:pPr>
            <w:r w:rsidRPr="00BF0323">
              <w:rPr>
                <w:lang w:val="en-GB"/>
              </w:rPr>
              <w:t>Poprad - pozadie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B5578C" w:rsidRDefault="002C5A1C" w:rsidP="00BF03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6.800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hideMark/>
          </w:tcPr>
          <w:p w:rsidR="00B5578C" w:rsidRDefault="00B5578C" w:rsidP="00BF0323">
            <w:pPr>
              <w:rPr>
                <w:lang w:val="en-GB"/>
              </w:rPr>
            </w:pPr>
            <w:r>
              <w:rPr>
                <w:lang w:val="en-GB"/>
              </w:rPr>
              <w:t>May 29</w:t>
            </w:r>
            <w:r w:rsidRPr="00E80D8A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 (1</w:t>
            </w:r>
            <w:r w:rsidR="002C5A1C">
              <w:rPr>
                <w:lang w:val="en-GB"/>
              </w:rPr>
              <w:t>8</w:t>
            </w:r>
            <w:r>
              <w:rPr>
                <w:lang w:val="en-GB"/>
              </w:rPr>
              <w:t>.</w:t>
            </w:r>
            <w:r w:rsidR="002C5A1C">
              <w:rPr>
                <w:lang w:val="en-GB"/>
              </w:rPr>
              <w:t>17</w:t>
            </w:r>
            <w:r>
              <w:rPr>
                <w:lang w:val="en-GB"/>
              </w:rPr>
              <w:t>-1</w:t>
            </w:r>
            <w:r w:rsidR="002C5A1C">
              <w:rPr>
                <w:lang w:val="en-GB"/>
              </w:rPr>
              <w:t>8</w:t>
            </w:r>
            <w:r>
              <w:rPr>
                <w:lang w:val="en-GB"/>
              </w:rPr>
              <w:t>.</w:t>
            </w:r>
            <w:r w:rsidR="002C5A1C">
              <w:rPr>
                <w:lang w:val="en-GB"/>
              </w:rPr>
              <w:t>25</w:t>
            </w:r>
            <w:r>
              <w:rPr>
                <w:lang w:val="en-GB"/>
              </w:rPr>
              <w:t xml:space="preserve">): </w:t>
            </w:r>
            <w:r w:rsidR="00CD200D">
              <w:rPr>
                <w:lang w:val="en-GB"/>
              </w:rPr>
              <w:t>Stable</w:t>
            </w:r>
            <w:r w:rsidR="002C5A1C">
              <w:rPr>
                <w:lang w:val="en-GB"/>
              </w:rPr>
              <w:t xml:space="preserve"> concentration</w:t>
            </w:r>
          </w:p>
        </w:tc>
      </w:tr>
      <w:tr w:rsidR="002C5A1C" w:rsidRPr="00C62CEF" w:rsidTr="00BF0323"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2C5A1C" w:rsidRPr="00BF0323" w:rsidRDefault="00420512" w:rsidP="00BF0323">
            <w:pPr>
              <w:jc w:val="center"/>
              <w:rPr>
                <w:lang w:val="en-GB"/>
              </w:rPr>
            </w:pPr>
            <w:r w:rsidRPr="00BF0323">
              <w:rPr>
                <w:lang w:val="en-GB"/>
              </w:rPr>
              <w:t>Lomnický štít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2C5A1C" w:rsidRDefault="009504E6" w:rsidP="00BF03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1.400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hideMark/>
          </w:tcPr>
          <w:p w:rsidR="002C5A1C" w:rsidRDefault="002C5A1C" w:rsidP="00BF0323">
            <w:pPr>
              <w:rPr>
                <w:lang w:val="en-GB"/>
              </w:rPr>
            </w:pPr>
            <w:r>
              <w:rPr>
                <w:lang w:val="en-GB"/>
              </w:rPr>
              <w:t>May 30</w:t>
            </w:r>
            <w:r w:rsidRPr="00E80D8A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 (1</w:t>
            </w:r>
            <w:r w:rsidR="009504E6">
              <w:rPr>
                <w:lang w:val="en-GB"/>
              </w:rPr>
              <w:t>0</w:t>
            </w:r>
            <w:r>
              <w:rPr>
                <w:lang w:val="en-GB"/>
              </w:rPr>
              <w:t>.</w:t>
            </w:r>
            <w:r w:rsidR="009504E6">
              <w:rPr>
                <w:lang w:val="en-GB"/>
              </w:rPr>
              <w:t>39</w:t>
            </w:r>
            <w:r>
              <w:rPr>
                <w:lang w:val="en-GB"/>
              </w:rPr>
              <w:t>-1</w:t>
            </w:r>
            <w:r w:rsidR="009504E6">
              <w:rPr>
                <w:lang w:val="en-GB"/>
              </w:rPr>
              <w:t>1</w:t>
            </w:r>
            <w:r>
              <w:rPr>
                <w:lang w:val="en-GB"/>
              </w:rPr>
              <w:t>.</w:t>
            </w:r>
            <w:r w:rsidR="009504E6">
              <w:rPr>
                <w:lang w:val="en-GB"/>
              </w:rPr>
              <w:t>34)</w:t>
            </w:r>
            <w:r>
              <w:rPr>
                <w:lang w:val="en-GB"/>
              </w:rPr>
              <w:t xml:space="preserve">: </w:t>
            </w:r>
            <w:r w:rsidR="00CD200D">
              <w:rPr>
                <w:lang w:val="en-GB"/>
              </w:rPr>
              <w:t>Stable</w:t>
            </w:r>
            <w:r>
              <w:rPr>
                <w:lang w:val="en-GB"/>
              </w:rPr>
              <w:t xml:space="preserve"> concentration</w:t>
            </w:r>
          </w:p>
        </w:tc>
      </w:tr>
      <w:tr w:rsidR="008177CB" w:rsidRPr="00C62CEF" w:rsidTr="00BF0323"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8177CB" w:rsidRPr="00BF0323" w:rsidRDefault="00BF0323" w:rsidP="00BF0323">
            <w:pPr>
              <w:jc w:val="center"/>
              <w:rPr>
                <w:lang w:val="en-GB"/>
              </w:rPr>
            </w:pPr>
            <w:r w:rsidRPr="00BF0323">
              <w:rPr>
                <w:lang w:val="en-GB"/>
              </w:rPr>
              <w:t>Štrbské pleso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8177CB" w:rsidRDefault="00A853F6" w:rsidP="00BF03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1.300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hideMark/>
          </w:tcPr>
          <w:p w:rsidR="008177CB" w:rsidRPr="007C75F9" w:rsidRDefault="008177CB" w:rsidP="00BF0323">
            <w:pPr>
              <w:rPr>
                <w:lang w:val="en-GB"/>
              </w:rPr>
            </w:pPr>
            <w:r w:rsidRPr="007C75F9">
              <w:rPr>
                <w:lang w:val="en-GB"/>
              </w:rPr>
              <w:t>May 31</w:t>
            </w:r>
            <w:r w:rsidRPr="007C75F9">
              <w:rPr>
                <w:vertAlign w:val="superscript"/>
                <w:lang w:val="en-GB"/>
              </w:rPr>
              <w:t>st</w:t>
            </w:r>
            <w:r w:rsidRPr="007C75F9">
              <w:rPr>
                <w:lang w:val="en-GB"/>
              </w:rPr>
              <w:t xml:space="preserve">  (</w:t>
            </w:r>
            <w:r w:rsidR="00A853F6">
              <w:rPr>
                <w:lang w:val="en-GB"/>
              </w:rPr>
              <w:t>10.04-10.36): Stable concentration</w:t>
            </w:r>
          </w:p>
        </w:tc>
      </w:tr>
      <w:tr w:rsidR="008177CB" w:rsidRPr="00C62CEF" w:rsidTr="00BF0323"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8177CB" w:rsidRPr="00BF0323" w:rsidRDefault="00BF0323" w:rsidP="00BF0323">
            <w:pPr>
              <w:jc w:val="center"/>
              <w:rPr>
                <w:lang w:val="en-GB"/>
              </w:rPr>
            </w:pPr>
            <w:r w:rsidRPr="00BF0323">
              <w:rPr>
                <w:lang w:val="en-GB"/>
              </w:rPr>
              <w:t xml:space="preserve">Hrebeň pri trojhraničí SK/CZ/PL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8177CB" w:rsidRDefault="00396709" w:rsidP="00BF03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3.450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hideMark/>
          </w:tcPr>
          <w:p w:rsidR="008177CB" w:rsidRPr="007C75F9" w:rsidRDefault="008177CB" w:rsidP="00BF0323">
            <w:pPr>
              <w:rPr>
                <w:lang w:val="en-GB"/>
              </w:rPr>
            </w:pPr>
            <w:r w:rsidRPr="007C75F9">
              <w:rPr>
                <w:lang w:val="en-GB"/>
              </w:rPr>
              <w:t>May 31</w:t>
            </w:r>
            <w:r w:rsidRPr="007C75F9">
              <w:rPr>
                <w:vertAlign w:val="superscript"/>
                <w:lang w:val="en-GB"/>
              </w:rPr>
              <w:t>st</w:t>
            </w:r>
            <w:r w:rsidRPr="007C75F9">
              <w:rPr>
                <w:lang w:val="en-GB"/>
              </w:rPr>
              <w:t xml:space="preserve">  (</w:t>
            </w:r>
            <w:r w:rsidR="00396709">
              <w:rPr>
                <w:lang w:val="en-GB"/>
              </w:rPr>
              <w:t>16</w:t>
            </w:r>
            <w:r w:rsidRPr="007C75F9">
              <w:rPr>
                <w:lang w:val="en-GB"/>
              </w:rPr>
              <w:t>.4</w:t>
            </w:r>
            <w:r w:rsidR="00396709">
              <w:rPr>
                <w:lang w:val="en-GB"/>
              </w:rPr>
              <w:t>2-16.54): Stable concentration</w:t>
            </w:r>
          </w:p>
        </w:tc>
      </w:tr>
      <w:tr w:rsidR="00F709BA" w:rsidRPr="00C62CEF" w:rsidTr="00BF0323">
        <w:tc>
          <w:tcPr>
            <w:tcW w:w="3403" w:type="dxa"/>
            <w:shd w:val="clear" w:color="auto" w:fill="auto"/>
            <w:hideMark/>
          </w:tcPr>
          <w:p w:rsidR="00F709BA" w:rsidRDefault="00F709BA" w:rsidP="00BF0323">
            <w:pPr>
              <w:jc w:val="center"/>
              <w:rPr>
                <w:lang w:val="en-GB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F709BA" w:rsidRDefault="00F709BA" w:rsidP="00BF0323">
            <w:pPr>
              <w:jc w:val="center"/>
              <w:rPr>
                <w:lang w:val="en-GB"/>
              </w:rPr>
            </w:pPr>
          </w:p>
        </w:tc>
        <w:tc>
          <w:tcPr>
            <w:tcW w:w="5245" w:type="dxa"/>
            <w:shd w:val="clear" w:color="auto" w:fill="auto"/>
            <w:hideMark/>
          </w:tcPr>
          <w:p w:rsidR="00F709BA" w:rsidRDefault="00F709BA" w:rsidP="00BF0323">
            <w:pPr>
              <w:rPr>
                <w:lang w:val="en-GB"/>
              </w:rPr>
            </w:pPr>
          </w:p>
        </w:tc>
      </w:tr>
      <w:tr w:rsidR="00F33077" w:rsidRPr="00C62CEF" w:rsidTr="00BF0323">
        <w:tc>
          <w:tcPr>
            <w:tcW w:w="3403" w:type="dxa"/>
            <w:shd w:val="clear" w:color="auto" w:fill="auto"/>
            <w:hideMark/>
          </w:tcPr>
          <w:p w:rsidR="00F33077" w:rsidRDefault="00F33077" w:rsidP="00BF0323">
            <w:pPr>
              <w:jc w:val="center"/>
              <w:rPr>
                <w:lang w:val="en-GB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F33077" w:rsidRDefault="00F33077" w:rsidP="00BF0323">
            <w:pPr>
              <w:jc w:val="center"/>
              <w:rPr>
                <w:lang w:val="en-GB"/>
              </w:rPr>
            </w:pPr>
          </w:p>
        </w:tc>
        <w:tc>
          <w:tcPr>
            <w:tcW w:w="5245" w:type="dxa"/>
            <w:shd w:val="clear" w:color="auto" w:fill="auto"/>
            <w:hideMark/>
          </w:tcPr>
          <w:p w:rsidR="00F33077" w:rsidRDefault="00F33077" w:rsidP="00BF0323">
            <w:pPr>
              <w:rPr>
                <w:lang w:val="en-GB"/>
              </w:rPr>
            </w:pPr>
          </w:p>
        </w:tc>
      </w:tr>
    </w:tbl>
    <w:p w:rsidR="00647B85" w:rsidRDefault="00BF0323">
      <w:r>
        <w:t>Tabuľka spracovaných meraní ultra jemných častíc na Slovensku (CEPTA, 27.5 – 2.6.2015)</w:t>
      </w:r>
      <w:r w:rsidRPr="00BF0323">
        <w:rPr>
          <w:noProof/>
          <w:lang w:val="sk-SK" w:eastAsia="sk-SK"/>
        </w:rPr>
        <w:t xml:space="preserve"> </w:t>
      </w:r>
    </w:p>
    <w:sectPr w:rsidR="00647B85" w:rsidSect="00BF03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707" w:bottom="1701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D07" w:rsidRDefault="00636D07" w:rsidP="00BF0323">
      <w:r>
        <w:separator/>
      </w:r>
    </w:p>
  </w:endnote>
  <w:endnote w:type="continuationSeparator" w:id="0">
    <w:p w:rsidR="00636D07" w:rsidRDefault="00636D07" w:rsidP="00BF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323" w:rsidRDefault="00BF032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323" w:rsidRDefault="00BF0323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323" w:rsidRDefault="00BF032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D07" w:rsidRDefault="00636D07" w:rsidP="00BF0323">
      <w:r>
        <w:separator/>
      </w:r>
    </w:p>
  </w:footnote>
  <w:footnote w:type="continuationSeparator" w:id="0">
    <w:p w:rsidR="00636D07" w:rsidRDefault="00636D07" w:rsidP="00BF0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323" w:rsidRDefault="00BF032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323" w:rsidRDefault="00BF0323" w:rsidP="00BF0323">
    <w:pPr>
      <w:pStyle w:val="Hlavika"/>
      <w:jc w:val="right"/>
    </w:pPr>
    <w:bookmarkStart w:id="0" w:name="_GoBack"/>
    <w:bookmarkEnd w:id="0"/>
    <w:r>
      <w:rPr>
        <w:noProof/>
        <w:lang w:val="sk-SK" w:eastAsia="sk-SK"/>
      </w:rPr>
      <w:drawing>
        <wp:inline distT="0" distB="0" distL="0" distR="0" wp14:anchorId="6838642D" wp14:editId="566805BC">
          <wp:extent cx="752475" cy="634587"/>
          <wp:effectExtent l="0" t="0" r="0" b="0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pta - logo FINAL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6" cy="640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323" w:rsidRDefault="00BF032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02"/>
    <w:rsid w:val="00032F02"/>
    <w:rsid w:val="0006372A"/>
    <w:rsid w:val="00103EFF"/>
    <w:rsid w:val="001910D8"/>
    <w:rsid w:val="00215E43"/>
    <w:rsid w:val="0025205B"/>
    <w:rsid w:val="00294E6D"/>
    <w:rsid w:val="002B2032"/>
    <w:rsid w:val="002B26B3"/>
    <w:rsid w:val="002C5A1C"/>
    <w:rsid w:val="00396709"/>
    <w:rsid w:val="004053ED"/>
    <w:rsid w:val="00420512"/>
    <w:rsid w:val="005506FB"/>
    <w:rsid w:val="00564D48"/>
    <w:rsid w:val="00611C4D"/>
    <w:rsid w:val="00636D07"/>
    <w:rsid w:val="00647B85"/>
    <w:rsid w:val="006D7C30"/>
    <w:rsid w:val="006E7887"/>
    <w:rsid w:val="007F4052"/>
    <w:rsid w:val="008177CB"/>
    <w:rsid w:val="008459F8"/>
    <w:rsid w:val="00863D3D"/>
    <w:rsid w:val="008C0D90"/>
    <w:rsid w:val="008F08AC"/>
    <w:rsid w:val="0094147F"/>
    <w:rsid w:val="009504E6"/>
    <w:rsid w:val="00A2373E"/>
    <w:rsid w:val="00A37435"/>
    <w:rsid w:val="00A853F6"/>
    <w:rsid w:val="00AB25E8"/>
    <w:rsid w:val="00B22F5C"/>
    <w:rsid w:val="00B5578C"/>
    <w:rsid w:val="00BF0323"/>
    <w:rsid w:val="00C62CEF"/>
    <w:rsid w:val="00CD200D"/>
    <w:rsid w:val="00D02AB7"/>
    <w:rsid w:val="00E4399E"/>
    <w:rsid w:val="00E80D8A"/>
    <w:rsid w:val="00EA4C8C"/>
    <w:rsid w:val="00EE6B1E"/>
    <w:rsid w:val="00F33077"/>
    <w:rsid w:val="00F7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C43C4A-4830-4C34-A005-17FD294C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2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A237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2373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2373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237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2373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37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373E"/>
    <w:rPr>
      <w:rFonts w:ascii="Tahoma" w:eastAsia="Times New Roman" w:hAnsi="Tahoma" w:cs="Tahoma"/>
      <w:sz w:val="16"/>
      <w:szCs w:val="16"/>
      <w:lang w:val="en-US"/>
    </w:rPr>
  </w:style>
  <w:style w:type="table" w:styleId="Mriekatabuky">
    <w:name w:val="Table Grid"/>
    <w:basedOn w:val="Normlnatabuka"/>
    <w:uiPriority w:val="59"/>
    <w:rsid w:val="00F33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F03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03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unhideWhenUsed/>
    <w:rsid w:val="00BF03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032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DTU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</dc:creator>
  <cp:lastModifiedBy>Daniel</cp:lastModifiedBy>
  <cp:revision>3</cp:revision>
  <dcterms:created xsi:type="dcterms:W3CDTF">2015-06-03T06:39:00Z</dcterms:created>
  <dcterms:modified xsi:type="dcterms:W3CDTF">2015-06-03T06:41:00Z</dcterms:modified>
</cp:coreProperties>
</file>